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72" w:rsidRPr="007E02CE" w:rsidRDefault="007E02CE" w:rsidP="00E437CA">
      <w:pPr>
        <w:pStyle w:val="Default"/>
        <w:jc w:val="center"/>
        <w:rPr>
          <w:rFonts w:ascii="Trebuchet MS" w:hAnsi="Trebuchet MS"/>
          <w:color w:val="339933"/>
          <w:sz w:val="36"/>
          <w:szCs w:val="36"/>
        </w:rPr>
      </w:pPr>
      <w:r>
        <w:rPr>
          <w:rFonts w:ascii="Trebuchet MS" w:hAnsi="Trebuchet MS"/>
          <w:color w:val="339933"/>
          <w:sz w:val="36"/>
          <w:szCs w:val="36"/>
        </w:rPr>
        <w:t>Protocollo informatico (DPCM 03.12.2013) e Obbligo di Adeguamento entro l’11.10.2015 – Cosa Fare e Come Affrontare i nuovi Adempimenti</w:t>
      </w:r>
    </w:p>
    <w:p w:rsidR="007E02CE" w:rsidRPr="009A4315" w:rsidRDefault="007E02CE" w:rsidP="007E02CE">
      <w:pPr>
        <w:rPr>
          <w:rFonts w:ascii="Trebuchet MS" w:hAnsi="Trebuchet MS"/>
          <w:color w:val="003399"/>
          <w:sz w:val="20"/>
          <w:szCs w:val="20"/>
        </w:rPr>
      </w:pPr>
    </w:p>
    <w:p w:rsidR="00AD317C" w:rsidRPr="007E02CE" w:rsidRDefault="00AD317C" w:rsidP="00CC1D17">
      <w:pPr>
        <w:pStyle w:val="Default"/>
        <w:jc w:val="center"/>
        <w:rPr>
          <w:rFonts w:ascii="Trebuchet MS" w:hAnsi="Trebuchet MS"/>
          <w:bCs/>
          <w:color w:val="339933"/>
          <w:sz w:val="23"/>
          <w:szCs w:val="23"/>
        </w:rPr>
      </w:pPr>
    </w:p>
    <w:p w:rsidR="00CC1D17" w:rsidRPr="00AD317C" w:rsidRDefault="007E02CE" w:rsidP="00CC1D17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Comune di Palombara Sabina</w:t>
      </w:r>
      <w:r w:rsidR="00CC1D17" w:rsidRPr="00AD317C">
        <w:rPr>
          <w:rFonts w:ascii="Trebuchet MS" w:hAnsi="Trebuchet MS"/>
          <w:bCs/>
          <w:sz w:val="28"/>
          <w:szCs w:val="28"/>
        </w:rPr>
        <w:t xml:space="preserve"> </w:t>
      </w:r>
    </w:p>
    <w:p w:rsidR="00AD317C" w:rsidRPr="00AD317C" w:rsidRDefault="00AD317C" w:rsidP="00AD317C">
      <w:pPr>
        <w:pStyle w:val="Default"/>
        <w:tabs>
          <w:tab w:val="left" w:pos="3678"/>
        </w:tabs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ab/>
      </w:r>
      <w:r w:rsidRPr="00AD317C">
        <w:rPr>
          <w:rFonts w:ascii="Trebuchet MS" w:hAnsi="Trebuchet MS"/>
          <w:bCs/>
          <w:sz w:val="28"/>
          <w:szCs w:val="28"/>
        </w:rPr>
        <w:t>Sala Consiliare</w:t>
      </w:r>
    </w:p>
    <w:p w:rsidR="00CC1D17" w:rsidRPr="00AD317C" w:rsidRDefault="007E02CE" w:rsidP="00CC1D17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Piazza Vittorio Veneto, 12 Palombara Sabina</w:t>
      </w:r>
    </w:p>
    <w:p w:rsidR="00AD317C" w:rsidRDefault="00AD317C" w:rsidP="00AD317C">
      <w:pPr>
        <w:pStyle w:val="Default"/>
        <w:rPr>
          <w:rFonts w:ascii="Trebuchet MS" w:hAnsi="Trebuchet MS"/>
          <w:bCs/>
          <w:sz w:val="23"/>
          <w:szCs w:val="23"/>
        </w:rPr>
      </w:pPr>
    </w:p>
    <w:p w:rsidR="001A2572" w:rsidRPr="00AD317C" w:rsidRDefault="008A0A18" w:rsidP="00AD317C">
      <w:pPr>
        <w:pStyle w:val="Default"/>
        <w:tabs>
          <w:tab w:val="left" w:pos="2442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 xml:space="preserve">  </w:t>
      </w:r>
      <w:r w:rsidR="007E02CE">
        <w:rPr>
          <w:rFonts w:ascii="Trebuchet MS" w:hAnsi="Trebuchet MS"/>
          <w:bCs/>
          <w:sz w:val="28"/>
          <w:szCs w:val="28"/>
        </w:rPr>
        <w:t>5</w:t>
      </w:r>
      <w:r w:rsidR="00937483">
        <w:rPr>
          <w:rFonts w:ascii="Trebuchet MS" w:hAnsi="Trebuchet MS"/>
          <w:bCs/>
          <w:sz w:val="28"/>
          <w:szCs w:val="28"/>
        </w:rPr>
        <w:t xml:space="preserve"> </w:t>
      </w:r>
      <w:r w:rsidR="007E02CE">
        <w:rPr>
          <w:rFonts w:ascii="Trebuchet MS" w:hAnsi="Trebuchet MS"/>
          <w:bCs/>
          <w:sz w:val="28"/>
          <w:szCs w:val="28"/>
        </w:rPr>
        <w:t>ottobre</w:t>
      </w:r>
      <w:r w:rsidR="001A2572" w:rsidRPr="00AD317C">
        <w:rPr>
          <w:rFonts w:ascii="Trebuchet MS" w:hAnsi="Trebuchet MS"/>
          <w:bCs/>
          <w:sz w:val="28"/>
          <w:szCs w:val="28"/>
        </w:rPr>
        <w:t xml:space="preserve"> 2015</w:t>
      </w:r>
      <w:r w:rsidR="00AD317C" w:rsidRPr="00AD317C">
        <w:rPr>
          <w:rFonts w:ascii="Trebuchet MS" w:hAnsi="Trebuchet MS"/>
          <w:bCs/>
          <w:sz w:val="28"/>
          <w:szCs w:val="28"/>
        </w:rPr>
        <w:tab/>
        <w:t xml:space="preserve">            </w:t>
      </w:r>
      <w:r w:rsidR="007E02CE">
        <w:rPr>
          <w:rFonts w:ascii="Trebuchet MS" w:hAnsi="Trebuchet MS"/>
          <w:bCs/>
          <w:sz w:val="28"/>
          <w:szCs w:val="28"/>
        </w:rPr>
        <w:t xml:space="preserve">  </w:t>
      </w:r>
      <w:r w:rsidR="00AD317C" w:rsidRPr="00AD317C">
        <w:rPr>
          <w:rFonts w:ascii="Trebuchet MS" w:hAnsi="Trebuchet MS"/>
          <w:bCs/>
          <w:sz w:val="28"/>
          <w:szCs w:val="28"/>
        </w:rPr>
        <w:t xml:space="preserve">                                       Orario </w:t>
      </w:r>
      <w:r w:rsidR="0089138B">
        <w:rPr>
          <w:rFonts w:ascii="Trebuchet MS" w:hAnsi="Trebuchet MS"/>
          <w:bCs/>
          <w:sz w:val="28"/>
          <w:szCs w:val="28"/>
        </w:rPr>
        <w:t>09</w:t>
      </w:r>
      <w:r w:rsidR="00AD317C" w:rsidRPr="00AD317C">
        <w:rPr>
          <w:rFonts w:ascii="Trebuchet MS" w:hAnsi="Trebuchet MS"/>
          <w:bCs/>
          <w:sz w:val="28"/>
          <w:szCs w:val="28"/>
        </w:rPr>
        <w:t xml:space="preserve">.00 - </w:t>
      </w:r>
      <w:r w:rsidR="0089138B">
        <w:rPr>
          <w:rFonts w:ascii="Trebuchet MS" w:hAnsi="Trebuchet MS"/>
          <w:bCs/>
          <w:sz w:val="28"/>
          <w:szCs w:val="28"/>
        </w:rPr>
        <w:t>14</w:t>
      </w:r>
      <w:r w:rsidR="00AD317C" w:rsidRPr="00AD317C">
        <w:rPr>
          <w:rFonts w:ascii="Trebuchet MS" w:hAnsi="Trebuchet MS"/>
          <w:bCs/>
          <w:sz w:val="28"/>
          <w:szCs w:val="28"/>
        </w:rPr>
        <w:t>.00</w:t>
      </w:r>
    </w:p>
    <w:p w:rsidR="00CC1D17" w:rsidRPr="00AD317C" w:rsidRDefault="00CC1D17" w:rsidP="001A2572">
      <w:pPr>
        <w:pStyle w:val="Default"/>
        <w:rPr>
          <w:b/>
          <w:bCs/>
          <w:sz w:val="28"/>
          <w:szCs w:val="28"/>
        </w:rPr>
      </w:pPr>
    </w:p>
    <w:p w:rsidR="00BE241F" w:rsidRPr="00BC0B6D" w:rsidRDefault="007E02CE" w:rsidP="007E02CE">
      <w:pPr>
        <w:pStyle w:val="Default"/>
        <w:spacing w:line="36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</w:t>
      </w:r>
      <w:r w:rsidR="00AD317C">
        <w:rPr>
          <w:rFonts w:ascii="Trebuchet MS" w:hAnsi="Trebuchet MS"/>
          <w:b/>
          <w:bCs/>
        </w:rPr>
        <w:t xml:space="preserve">Docente: </w:t>
      </w:r>
      <w:r>
        <w:rPr>
          <w:rFonts w:ascii="Trebuchet MS" w:hAnsi="Trebuchet MS"/>
          <w:b/>
          <w:bCs/>
        </w:rPr>
        <w:t>Ing. Nicola Savino</w:t>
      </w:r>
      <w:r w:rsidR="00937483">
        <w:rPr>
          <w:rFonts w:ascii="Trebuchet MS" w:hAnsi="Trebuchet MS"/>
          <w:b/>
          <w:bCs/>
        </w:rPr>
        <w:t xml:space="preserve"> (</w:t>
      </w:r>
      <w:r>
        <w:rPr>
          <w:rFonts w:ascii="Trebuchet MS" w:hAnsi="Trebuchet MS"/>
          <w:b/>
          <w:bCs/>
        </w:rPr>
        <w:t xml:space="preserve">CEO </w:t>
      </w:r>
      <w:proofErr w:type="spellStart"/>
      <w:r>
        <w:rPr>
          <w:rFonts w:ascii="Trebuchet MS" w:hAnsi="Trebuchet MS"/>
          <w:b/>
          <w:bCs/>
        </w:rPr>
        <w:t>Seen</w:t>
      </w:r>
      <w:proofErr w:type="spellEnd"/>
      <w:r>
        <w:rPr>
          <w:rFonts w:ascii="Trebuchet MS" w:hAnsi="Trebuchet MS"/>
          <w:b/>
          <w:bCs/>
        </w:rPr>
        <w:t xml:space="preserve"> Solution</w:t>
      </w:r>
      <w:r w:rsidR="00937483">
        <w:rPr>
          <w:rFonts w:ascii="Trebuchet MS" w:hAnsi="Trebuchet MS"/>
          <w:b/>
          <w:bCs/>
        </w:rPr>
        <w:t>)</w:t>
      </w:r>
    </w:p>
    <w:p w:rsidR="00BE241F" w:rsidRDefault="005B6E86" w:rsidP="001A2572">
      <w:pPr>
        <w:pStyle w:val="Defaul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95D08" wp14:editId="06C2E4A9">
                <wp:simplePos x="0" y="0"/>
                <wp:positionH relativeFrom="column">
                  <wp:posOffset>110490</wp:posOffset>
                </wp:positionH>
                <wp:positionV relativeFrom="paragraph">
                  <wp:posOffset>40005</wp:posOffset>
                </wp:positionV>
                <wp:extent cx="5913120" cy="5387340"/>
                <wp:effectExtent l="0" t="0" r="11430" b="228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5387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5B11C0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  <w:r w:rsidRPr="005B11C0"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  <w:t>PROGRAMMA</w:t>
                            </w:r>
                          </w:p>
                          <w:p w:rsidR="005B11C0" w:rsidRDefault="005B11C0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i/>
                              </w:rPr>
                            </w:pPr>
                          </w:p>
                          <w:p w:rsidR="00DE5085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6F0E10">
                              <w:rPr>
                                <w:rFonts w:ascii="Trebuchet MS" w:hAnsi="Trebuchet MS"/>
                                <w:bCs/>
                              </w:rPr>
                              <w:t xml:space="preserve">Saluti e apertura lavori </w:t>
                            </w:r>
                          </w:p>
                          <w:p w:rsidR="00B45B8F" w:rsidRDefault="00B45B8F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Elisabetta Cesari</w:t>
                            </w:r>
                            <w:r w:rsidR="004C7CB2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8A0A18" w:rsidRPr="008A0A18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Vice s</w:t>
                            </w:r>
                            <w:r w:rsidR="008A0A18" w:rsidRPr="008A0A18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indaco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e Assessore al Personale </w:t>
                            </w:r>
                            <w:r w:rsidRPr="008A0A18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del Comune di </w:t>
                            </w:r>
                          </w:p>
                          <w:p w:rsidR="008A0A18" w:rsidRPr="008A0A18" w:rsidRDefault="00B45B8F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                            </w:t>
                            </w:r>
                            <w:bookmarkStart w:id="0" w:name="_GoBack"/>
                            <w:bookmarkEnd w:id="0"/>
                            <w:r w:rsidRPr="008A0A18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Palombara Sabina</w:t>
                            </w:r>
                          </w:p>
                          <w:p w:rsidR="00DE5085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Carlo Alberto Pagliarulo -</w:t>
                            </w:r>
                            <w:r w:rsidR="00DE5085" w:rsidRPr="00BC0B6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DE5085" w:rsidRPr="00AD317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Presidente ACSEL</w:t>
                            </w:r>
                            <w:r w:rsidR="00DE5085" w:rsidRPr="00BC0B6D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DE5085" w:rsidRPr="00BC0B6D" w:rsidRDefault="00DE5085" w:rsidP="00DE5085">
                            <w:pPr>
                              <w:pStyle w:val="Default"/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AD317C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</w:p>
                          <w:p w:rsidR="00DE5085" w:rsidRDefault="00DE5085" w:rsidP="005B11C0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6F0E10">
                              <w:rPr>
                                <w:rFonts w:ascii="Trebuchet MS" w:hAnsi="Trebuchet MS"/>
                                <w:bCs/>
                              </w:rPr>
                              <w:t>Principali argomenti trattati</w:t>
                            </w:r>
                          </w:p>
                          <w:p w:rsidR="00702469" w:rsidRDefault="00702469" w:rsidP="005B11C0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Ruolo delle tecnologie nell’organizzazione documentale delle PA; 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before="0" w:beforeAutospacing="0"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Sistema documentario del protocollo informatico e gestione informatica dei documenti; 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Gestione del flusso documentale e Costruzione di un piano di classificazione; 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Gestione dei Flussi documentali e Tenuta degli Archivi Informatici; 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>Conservazione in ambiente digitale e Firma digitale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Le modalità di produzione e di conservazione delle registrazioni di protocollo informatico 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AOO , Manuale di Gestione Documentale e il Responsabile della Gestione Documentale. </w:t>
                            </w:r>
                          </w:p>
                          <w:p w:rsid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Protocollo informatico (classificazione, assegnazione e fascicolazione) </w:t>
                            </w:r>
                          </w:p>
                          <w:p w:rsidR="008A0A18" w:rsidRPr="008A0A18" w:rsidRDefault="008A0A18" w:rsidP="008A0A18">
                            <w:pPr>
                              <w:pStyle w:val="NormaleWe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</w:pPr>
                            <w:r w:rsidRPr="008A0A18">
                              <w:rPr>
                                <w:rFonts w:ascii="Trebuchet MS" w:hAnsi="Trebuchet MS" w:cs="Arial"/>
                                <w:color w:val="404040" w:themeColor="text1" w:themeTint="BF"/>
                              </w:rPr>
                              <w:t xml:space="preserve">Modelli organizzativi dei flussi documentali. </w:t>
                            </w:r>
                          </w:p>
                          <w:p w:rsidR="00BA47E0" w:rsidRDefault="00BA47E0" w:rsidP="008A0A1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8.7pt;margin-top:3.15pt;width:465.6pt;height:4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" filled="f" strokecolor="#002060" strokeweight="1pt">
                <v:path arrowok="t"/>
                <v:textbox>
                  <w:txbxContent>
                    <w:p w:rsidR="00DE5085" w:rsidRPr="005B11C0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  <w:r w:rsidRPr="005B11C0"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  <w:t>PROGRAMMA</w:t>
                      </w:r>
                    </w:p>
                    <w:p w:rsidR="005B11C0" w:rsidRDefault="005B11C0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i/>
                        </w:rPr>
                      </w:pPr>
                    </w:p>
                    <w:p w:rsidR="00DE5085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</w:rPr>
                      </w:pPr>
                      <w:r w:rsidRPr="006F0E10">
                        <w:rPr>
                          <w:rFonts w:ascii="Trebuchet MS" w:hAnsi="Trebuchet MS"/>
                          <w:bCs/>
                        </w:rPr>
                        <w:t xml:space="preserve">Saluti e apertura lavori </w:t>
                      </w:r>
                    </w:p>
                    <w:p w:rsidR="00B45B8F" w:rsidRDefault="00B45B8F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Elisabetta Cesari</w:t>
                      </w:r>
                      <w:r w:rsidR="004C7CB2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8A0A18" w:rsidRPr="008A0A18">
                        <w:rPr>
                          <w:rFonts w:ascii="Trebuchet MS" w:hAnsi="Trebuchet MS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Trebuchet MS" w:hAnsi="Trebuchet MS"/>
                          <w:b/>
                          <w:bCs/>
                        </w:rPr>
                        <w:t>Vice s</w:t>
                      </w:r>
                      <w:r w:rsidR="008A0A18" w:rsidRPr="008A0A18">
                        <w:rPr>
                          <w:rFonts w:ascii="Trebuchet MS" w:hAnsi="Trebuchet MS"/>
                          <w:b/>
                          <w:bCs/>
                        </w:rPr>
                        <w:t xml:space="preserve">indaco </w:t>
                      </w:r>
                      <w:r>
                        <w:rPr>
                          <w:rFonts w:ascii="Trebuchet MS" w:hAnsi="Trebuchet MS"/>
                          <w:b/>
                          <w:bCs/>
                        </w:rPr>
                        <w:t xml:space="preserve">e Assessore al Personale </w:t>
                      </w:r>
                      <w:r w:rsidRPr="008A0A18">
                        <w:rPr>
                          <w:rFonts w:ascii="Trebuchet MS" w:hAnsi="Trebuchet MS"/>
                          <w:b/>
                          <w:bCs/>
                        </w:rPr>
                        <w:t xml:space="preserve">del Comune di </w:t>
                      </w:r>
                    </w:p>
                    <w:p w:rsidR="008A0A18" w:rsidRPr="008A0A18" w:rsidRDefault="00B45B8F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 w:rsidRPr="008A0A18">
                        <w:rPr>
                          <w:rFonts w:ascii="Trebuchet MS" w:hAnsi="Trebuchet MS"/>
                          <w:b/>
                          <w:bCs/>
                        </w:rPr>
                        <w:t>Palombara Sabina</w:t>
                      </w:r>
                    </w:p>
                    <w:p w:rsidR="00DE5085" w:rsidRDefault="00AD317C" w:rsidP="00DE5085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Carlo Alberto Pagliarulo -</w:t>
                      </w:r>
                      <w:r w:rsidR="00DE5085" w:rsidRPr="00BC0B6D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DE5085" w:rsidRPr="00AD317C">
                        <w:rPr>
                          <w:rFonts w:ascii="Trebuchet MS" w:hAnsi="Trebuchet MS"/>
                          <w:b/>
                          <w:bCs/>
                        </w:rPr>
                        <w:t>Presidente ACSEL</w:t>
                      </w:r>
                      <w:r w:rsidR="00DE5085" w:rsidRPr="00BC0B6D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DE5085" w:rsidRPr="00BC0B6D" w:rsidRDefault="00DE5085" w:rsidP="00DE5085">
                      <w:pPr>
                        <w:pStyle w:val="Default"/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AD317C" w:rsidRDefault="00AD317C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</w:rPr>
                      </w:pPr>
                    </w:p>
                    <w:p w:rsidR="00DE5085" w:rsidRDefault="00DE5085" w:rsidP="005B11C0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  <w:r w:rsidRPr="006F0E10">
                        <w:rPr>
                          <w:rFonts w:ascii="Trebuchet MS" w:hAnsi="Trebuchet MS"/>
                          <w:bCs/>
                        </w:rPr>
                        <w:t>Principali argomenti trattati</w:t>
                      </w:r>
                    </w:p>
                    <w:p w:rsidR="00702469" w:rsidRDefault="00702469" w:rsidP="005B11C0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Ruolo delle tecnologie nell’organizzazione documentale delle PA; 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before="0" w:beforeAutospacing="0"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Sistema documentario del protocollo informatico e gestione informatica dei documenti; 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Gestione del flusso documentale e Costruzione di un piano di classificazione; 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Gestione dei Flussi documentali e Tenuta degli Archivi Informatici; 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>Conservazione in ambiente digitale e Firma digitale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Le modalità di produzione e di conservazione delle registrazioni di protocollo informatico 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AOO , Manuale di Gestione Documentale e il Responsabile della Gestione Documentale. </w:t>
                      </w:r>
                    </w:p>
                    <w:p w:rsid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Protocollo informatico (classificazione, assegnazione e fascicolazione) </w:t>
                      </w:r>
                    </w:p>
                    <w:p w:rsidR="008A0A18" w:rsidRPr="008A0A18" w:rsidRDefault="008A0A18" w:rsidP="008A0A18">
                      <w:pPr>
                        <w:pStyle w:val="NormaleWeb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Trebuchet MS" w:hAnsi="Trebuchet MS" w:cs="Arial"/>
                          <w:color w:val="404040" w:themeColor="text1" w:themeTint="BF"/>
                        </w:rPr>
                      </w:pPr>
                      <w:r w:rsidRPr="008A0A18">
                        <w:rPr>
                          <w:rFonts w:ascii="Trebuchet MS" w:hAnsi="Trebuchet MS" w:cs="Arial"/>
                          <w:color w:val="404040" w:themeColor="text1" w:themeTint="BF"/>
                        </w:rPr>
                        <w:t xml:space="preserve">Modelli organizzativi dei flussi documentali. </w:t>
                      </w:r>
                    </w:p>
                    <w:p w:rsidR="00BA47E0" w:rsidRDefault="00BA47E0" w:rsidP="008A0A18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Pr="00C7311C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A</w:t>
      </w:r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ssociazione per la Cooperazione e lo Sviluppo degli Enti Locali</w:t>
      </w:r>
    </w:p>
    <w:p w:rsidR="00DE5085" w:rsidRPr="00C7311C" w:rsidRDefault="00FA20F0" w:rsidP="00FA20F0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ab/>
      </w: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ab/>
      </w:r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ROMA – </w:t>
      </w:r>
      <w:proofErr w:type="spellStart"/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Tel</w:t>
      </w:r>
      <w:proofErr w:type="spellEnd"/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/fax 06.83085334</w:t>
      </w:r>
      <w:r w:rsidR="005B11C0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–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349</w:t>
      </w:r>
      <w:r w:rsidR="005B11C0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.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8334856</w:t>
      </w:r>
    </w:p>
    <w:p w:rsidR="00DE5085" w:rsidRPr="00C7311C" w:rsidRDefault="00DE5085" w:rsidP="00DE5085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u w:val="single"/>
          <w:lang w:eastAsia="it-IT"/>
        </w:rPr>
        <w:t>www.acselweb.it</w:t>
      </w: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  </w:t>
      </w:r>
      <w:hyperlink r:id="rId9" w:history="1">
        <w:r w:rsidRPr="00C7311C">
          <w:rPr>
            <w:rFonts w:ascii="Trebuchet MS" w:eastAsia="Times New Roman" w:hAnsi="Trebuchet MS" w:cs="Times New Roman"/>
            <w:b/>
            <w:iCs/>
            <w:color w:val="0066CC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DE5085" w:rsidRDefault="00DE5085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8A0A18" w:rsidRPr="007E02CE" w:rsidRDefault="008A0A18" w:rsidP="008A0A18">
      <w:pPr>
        <w:pStyle w:val="Default"/>
        <w:jc w:val="center"/>
        <w:rPr>
          <w:rFonts w:ascii="Trebuchet MS" w:hAnsi="Trebuchet MS"/>
          <w:color w:val="339933"/>
          <w:sz w:val="36"/>
          <w:szCs w:val="36"/>
        </w:rPr>
      </w:pPr>
      <w:r>
        <w:rPr>
          <w:rFonts w:ascii="Trebuchet MS" w:hAnsi="Trebuchet MS"/>
          <w:color w:val="339933"/>
          <w:sz w:val="36"/>
          <w:szCs w:val="36"/>
        </w:rPr>
        <w:lastRenderedPageBreak/>
        <w:t>Protocollo informatico (DPCM 03.12.2013) e Obbligo di Adeguamento entro l’11.10.2015 – Cosa Fare e Come Affrontare i nuovi Adempimenti</w:t>
      </w:r>
    </w:p>
    <w:p w:rsidR="001D7818" w:rsidRPr="00937483" w:rsidRDefault="008A0A18" w:rsidP="001D7818">
      <w:pPr>
        <w:pStyle w:val="Default"/>
        <w:jc w:val="center"/>
        <w:rPr>
          <w:rFonts w:ascii="Trebuchet MS" w:hAnsi="Trebuchet MS"/>
          <w:color w:val="6EBEBE"/>
          <w:sz w:val="36"/>
          <w:szCs w:val="36"/>
        </w:rPr>
      </w:pPr>
      <w:r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F01C" wp14:editId="766C45E6">
                <wp:simplePos x="0" y="0"/>
                <wp:positionH relativeFrom="column">
                  <wp:posOffset>125730</wp:posOffset>
                </wp:positionH>
                <wp:positionV relativeFrom="paragraph">
                  <wp:posOffset>48260</wp:posOffset>
                </wp:positionV>
                <wp:extent cx="5974080" cy="2567940"/>
                <wp:effectExtent l="0" t="0" r="2667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567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.9pt;margin-top:3.8pt;width:470.4pt;height:20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" filled="f" strokecolor="#002060" strokeweight="1pt"/>
            </w:pict>
          </mc:Fallback>
        </mc:AlternateContent>
      </w:r>
    </w:p>
    <w:p w:rsidR="00736C50" w:rsidRPr="00022DD7" w:rsidRDefault="00736C50" w:rsidP="00736C50">
      <w:pPr>
        <w:overflowPunct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</w:pPr>
      <w:r w:rsidRPr="00022DD7"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  <w:t>SCHEDA  DI  ISCRIZIONE</w:t>
      </w:r>
    </w:p>
    <w:p w:rsidR="00736C50" w:rsidRPr="00AE3CC9" w:rsidRDefault="00736C50" w:rsidP="00736C50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8"/>
          <w:szCs w:val="28"/>
          <w:u w:val="single"/>
          <w:lang w:eastAsia="it-IT"/>
        </w:rPr>
        <w:t xml:space="preserve">          </w:t>
      </w: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  <w:t xml:space="preserve">                                                               </w:t>
      </w:r>
    </w:p>
    <w:p w:rsidR="00736C50" w:rsidRPr="00AE3CC9" w:rsidRDefault="00736C50" w:rsidP="00736C50">
      <w:pPr>
        <w:spacing w:after="0" w:line="240" w:lineRule="auto"/>
        <w:rPr>
          <w:rFonts w:ascii="Trebuchet MS" w:eastAsia="Times New Roman" w:hAnsi="Trebuchet MS" w:cs="Times New Roman"/>
          <w:bCs/>
          <w:spacing w:val="20"/>
          <w:sz w:val="20"/>
          <w:szCs w:val="20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i/>
          <w:spacing w:val="20"/>
          <w:sz w:val="20"/>
          <w:szCs w:val="20"/>
          <w:lang w:eastAsia="it-IT"/>
        </w:rPr>
        <w:t xml:space="preserve">                                    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ind w:firstLine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Cognome: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 w:rsidRPr="00736C50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AE3CC9" w:rsidRDefault="00736C50" w:rsidP="00736C50">
      <w:pPr>
        <w:widowControl w:val="0"/>
        <w:spacing w:after="0" w:line="480" w:lineRule="auto"/>
        <w:ind w:left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Qualifica: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…………….…………………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……….E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nte: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CAP: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Città: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Indirizzo: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Telefono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Fax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: 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BC0B6D" w:rsidRDefault="00736C50" w:rsidP="00736C50">
      <w:pPr>
        <w:widowControl w:val="0"/>
        <w:spacing w:after="0" w:line="480" w:lineRule="auto"/>
        <w:jc w:val="center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-mail: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…………...……………………………………………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Cell</w:t>
      </w: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ulare: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…….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.</w:t>
      </w:r>
    </w:p>
    <w:p w:rsidR="00AE3CC9" w:rsidRDefault="00736C50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18DB8" wp14:editId="0E268AF0">
                <wp:simplePos x="0" y="0"/>
                <wp:positionH relativeFrom="column">
                  <wp:posOffset>125730</wp:posOffset>
                </wp:positionH>
                <wp:positionV relativeFrom="paragraph">
                  <wp:posOffset>80645</wp:posOffset>
                </wp:positionV>
                <wp:extent cx="5974080" cy="55549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5554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CC9" w:rsidRDefault="00AE3CC9" w:rsidP="007D3DDE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6F0E10" w:rsidRDefault="006F0E10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A66FD4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66FD4" w:rsidRPr="002222FF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954B66" w:rsidRDefault="00C7311C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L’iscrizione al Seminario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può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essere effettuata</w:t>
                            </w:r>
                            <w:r w:rsidR="00954B6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on-line tramite il sito dell’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ssociazione  </w:t>
                            </w:r>
                            <w:hyperlink r:id="rId10" w:history="1">
                              <w:r w:rsidR="00AE3CC9" w:rsidRPr="00D63830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www.acselweb.it</w:t>
                              </w:r>
                            </w:hyperlink>
                            <w:r w:rsidR="00C7311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 sulla h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ome page in basso cliccare sull’Iniziativa,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sulla nuova finestra a destra, 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cliccare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su “iscriviti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all’iniziativa” ed inserire i dati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ppure </w:t>
                            </w:r>
                          </w:p>
                          <w:p w:rsidR="00AE3CC9" w:rsidRPr="00D63830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inviando via mail a </w:t>
                            </w:r>
                            <w:hyperlink r:id="rId11" w:history="1">
                              <w:r w:rsidR="00AE3CC9" w:rsidRPr="007F7201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segreteria@acselweb.it</w:t>
                              </w:r>
                            </w:hyperlink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questa scheda di iscrizione compilata.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associato</w:t>
                            </w:r>
                          </w:p>
                          <w:p w:rsidR="002222FF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ogni ente associato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in regola con il pagamento delle quote, </w:t>
                            </w:r>
                            <w:r w:rsidR="002222FF"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partecipa gratuitamente senza limite di posti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14918" w:rsidRDefault="002222FF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previa iscrizione;</w:t>
                            </w:r>
                          </w:p>
                          <w:p w:rsidR="00AE3CC9" w:rsidRPr="00BE241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2222FF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non associato</w:t>
                            </w:r>
                            <w:r w:rsidR="00AE3CC9"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la quota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è di €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150,00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per partecipante; in caso di più partecipanti dello stesso ente la quota è di </w:t>
                            </w:r>
                            <w:r w:rsidR="00BA5157"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€ 120,00   </w:t>
                            </w:r>
                          </w:p>
                          <w:p w:rsidR="00014918" w:rsidRPr="00ED48F2" w:rsidRDefault="00BA5157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dal 2* partecipante in poi; </w:t>
                            </w:r>
                          </w:p>
                          <w:p w:rsidR="00174ABD" w:rsidRDefault="00014918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- la quota di partecipazione deve essere pagata tramite bonifico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almeno </w:t>
                            </w:r>
                            <w:r w:rsidR="00174ABD" w:rsidRP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cinque giorni prima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dell’evento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sul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B25C7" w:rsidRDefault="00174ABD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c/</w:t>
                            </w:r>
                            <w:proofErr w:type="spellStart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cp</w:t>
                            </w:r>
                            <w:proofErr w:type="spellEnd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n. 30681340 intestato a: ACSEL</w:t>
                            </w: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Associazione per la Cooperazione e lo Sviluppo degli Enti Locali, </w:t>
                            </w:r>
                          </w:p>
                          <w:p w:rsidR="00757C39" w:rsidRDefault="00EB25C7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Via degli Scialoja, n.3 – 00196 ROMA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codice IBAN:</w:t>
                            </w:r>
                            <w:r w:rsidR="00014918" w:rsidRPr="00EB25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IT 77 Z 07601 03200 000030681340</w:t>
                            </w:r>
                            <w:r w:rsidR="00757C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="00757C39" w:rsidRPr="00757C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oppure in contanti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BA" w:rsidRPr="00757C39" w:rsidRDefault="00757C39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il giorno del Seminario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57BA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Sulla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causale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versamento devono essere indicati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cognome e nome del partecipante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ente di </w:t>
                            </w: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82BFE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appartenenza,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luogo e data dell’evento.</w:t>
                            </w:r>
                          </w:p>
                          <w:p w:rsidR="00E257BA" w:rsidRPr="00ED48F2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Per le iscrizioni sarà data la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precedenza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 personale degli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enti associati; l’iscrizione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dei “non associati”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potrà quindi essere accettata solo previa verifica della disponibilità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di posti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Pr="00BA5157" w:rsidRDefault="00BA5157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6F0E10" w:rsidRPr="006F0E10" w:rsidTr="006F0E1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BA5157" w:rsidP="006F0E10">
                                  <w:pPr>
                                    <w:spacing w:after="0" w:line="270" w:lineRule="atLeast"/>
                                    <w:jc w:val="both"/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La quota di partecipazione comprende il materiale didattico, l’attestato di partecipazione e il coffee-break </w:t>
                                  </w:r>
                                </w:p>
                              </w:tc>
                            </w:tr>
                            <w:tr w:rsidR="006F0E10" w:rsidRPr="006F0E10" w:rsidTr="006F0E10">
                              <w:trPr>
                                <w:trHeight w:val="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6F0E10" w:rsidP="006F0E10">
                                  <w:pPr>
                                    <w:spacing w:after="0" w:line="270" w:lineRule="atLeast"/>
                                    <w:jc w:val="both"/>
                                    <w:rPr>
                                      <w:rFonts w:ascii="Trebuchet MS" w:eastAsia="Times New Roman" w:hAnsi="Trebuchet MS" w:cs="Arial"/>
                                      <w:color w:val="333333"/>
                                      <w:sz w:val="32"/>
                                      <w:szCs w:val="32"/>
                                      <w:vertAlign w:val="superscript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464138" w:rsidRPr="00464138" w:rsidRDefault="00AE3CC9" w:rsidP="00464138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Sede del corso: </w:t>
                            </w:r>
                            <w:r w:rsidR="00464138" w:rsidRPr="00464138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</w:rPr>
                              <w:t>Comune di Palombara Sabina Sala Consiliare</w:t>
                            </w:r>
                            <w:r w:rsidR="00464138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138" w:rsidRPr="00464138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</w:rPr>
                              <w:t>Piazza Vittorio Veneto, 12 Palombara Sabina</w:t>
                            </w:r>
                          </w:p>
                          <w:p w:rsidR="00AE3CC9" w:rsidRPr="00A66FD4" w:rsidRDefault="00AE3CC9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57C39" w:rsidRPr="00A66FD4" w:rsidRDefault="00757C3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Orari del cors</w:t>
                            </w:r>
                            <w:r w:rsidRPr="00552C4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o:</w:t>
                            </w:r>
                            <w:r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38B"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.00- </w:t>
                            </w:r>
                            <w:r w:rsidR="0089138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14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 </w:t>
                            </w:r>
                            <w:r w:rsidR="00BE241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Coffee break: ore </w:t>
                            </w:r>
                            <w:r w:rsidR="0089138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11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.00 </w:t>
                            </w:r>
                          </w:p>
                          <w:p w:rsidR="00AE3CC9" w:rsidRPr="00D63830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Responsabile S</w:t>
                            </w:r>
                            <w:r w:rsidR="00AE3CC9"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cientifico: Carlo Alberto Pagliarulo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Tutor del corso: Michela Colombo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tel. 06. 83085334 </w:t>
                            </w:r>
                            <w:r w:rsidR="00022DD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– 349.8334856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e-mail segreteria@acselweb.it </w:t>
                            </w:r>
                          </w:p>
                          <w:p w:rsidR="00AE3CC9" w:rsidRDefault="00AE3CC9" w:rsidP="00AE3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9.9pt;margin-top:6.35pt;width:470.4pt;height:4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" filled="f" strokecolor="#002060" strokeweight="1pt">
                <v:path arrowok="t"/>
                <v:textbox>
                  <w:txbxContent>
                    <w:p w:rsidR="00AE3CC9" w:rsidRDefault="00AE3CC9" w:rsidP="007D3DDE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6F0E10" w:rsidRDefault="006F0E10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A66FD4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66FD4" w:rsidRPr="002222FF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Modalità d’iscrizione 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954B66" w:rsidRDefault="00C7311C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L’iscrizione al Seminario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può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essere effettuata</w:t>
                      </w:r>
                      <w:r w:rsidR="00954B66">
                        <w:rPr>
                          <w:rFonts w:ascii="Trebuchet MS" w:hAnsi="Trebuchet MS"/>
                          <w:sz w:val="18"/>
                          <w:szCs w:val="18"/>
                        </w:rPr>
                        <w:t>: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on-line tramite il sito dell’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ssociazione  </w:t>
                      </w:r>
                      <w:hyperlink r:id="rId12" w:history="1">
                        <w:r w:rsidR="00AE3CC9" w:rsidRPr="00D63830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www.acselweb.it</w:t>
                        </w:r>
                      </w:hyperlink>
                      <w:r w:rsidR="00C7311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 sulla h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ome page in basso cliccare sull’Iniziativa,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sulla nuova finestra a destra, 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cliccare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su “iscriviti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all’iniziativa” ed inserire i dati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ppure </w:t>
                      </w:r>
                    </w:p>
                    <w:p w:rsidR="00AE3CC9" w:rsidRPr="00D63830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inviando via mail a </w:t>
                      </w:r>
                      <w:hyperlink r:id="rId13" w:history="1">
                        <w:r w:rsidR="00AE3CC9" w:rsidRPr="007F7201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segreteria@acselweb.it</w:t>
                        </w:r>
                      </w:hyperlink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questa scheda di iscrizione compilata.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Quote di partecipazione </w:t>
                      </w:r>
                    </w:p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associato</w:t>
                      </w:r>
                    </w:p>
                    <w:p w:rsidR="002222FF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ogni ente associato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in regola con il pagamento delle quote, </w:t>
                      </w:r>
                      <w:r w:rsidR="002222FF"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partecipa gratuitamente senza limite di posti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14918" w:rsidRDefault="002222FF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previa iscrizione;</w:t>
                      </w:r>
                    </w:p>
                    <w:p w:rsidR="00AE3CC9" w:rsidRPr="00BE241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2222FF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non associato</w:t>
                      </w:r>
                      <w:r w:rsidR="00AE3CC9"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la quota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è di €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150,00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per partecipante; in caso di più partecipanti dello stesso ente la quota è di </w:t>
                      </w:r>
                      <w:r w:rsidR="00BA5157"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€ 120,00   </w:t>
                      </w:r>
                    </w:p>
                    <w:p w:rsidR="00014918" w:rsidRPr="00ED48F2" w:rsidRDefault="00BA5157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dal 2* partecipante in poi; </w:t>
                      </w:r>
                    </w:p>
                    <w:p w:rsidR="00174ABD" w:rsidRDefault="00014918" w:rsidP="00174ABD">
                      <w:pPr>
                        <w:spacing w:after="0" w:line="24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- la quota di partecipazione deve essere pagata tramite bonifico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almeno </w:t>
                      </w:r>
                      <w:r w:rsidR="00174ABD" w:rsidRP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>cinque giorni prima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dell’evento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sul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B25C7" w:rsidRDefault="00174ABD" w:rsidP="00174ABD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c/</w:t>
                      </w:r>
                      <w:proofErr w:type="spellStart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cp</w:t>
                      </w:r>
                      <w:proofErr w:type="spellEnd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n. 30681340 intestato a: ACSEL</w:t>
                      </w: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Associazione per la Cooperazione e lo Sviluppo degli Enti Locali, </w:t>
                      </w:r>
                    </w:p>
                    <w:p w:rsidR="00757C39" w:rsidRDefault="00EB25C7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Via degli Scialoja, n.3 – 00196 ROMA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codice IBAN:</w:t>
                      </w:r>
                      <w:r w:rsidR="00014918" w:rsidRPr="00EB25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IT 77 Z 07601 03200 000030681340</w:t>
                      </w:r>
                      <w:r w:rsidR="00757C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  <w:r w:rsidR="00757C39" w:rsidRPr="00757C3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57C39" w:rsidRPr="00757C39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oppure in contanti</w:t>
                      </w:r>
                      <w:r w:rsidR="00757C39"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BA" w:rsidRPr="00757C39" w:rsidRDefault="00757C39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 </w:t>
                      </w:r>
                      <w:r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il giorno del Seminario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.</w:t>
                      </w:r>
                    </w:p>
                    <w:p w:rsidR="00E257BA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Sulla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causale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del 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versamento devono essere indicati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cognome e nome del partecipante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, ente di </w:t>
                      </w: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82BFE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appartenenza,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luogo e data dell’evento.</w:t>
                      </w:r>
                    </w:p>
                    <w:p w:rsidR="00E257BA" w:rsidRPr="00ED48F2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Per le iscrizioni sarà data la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precedenza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al personale degli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enti associati; l’iscrizione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dei “non associati”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potrà quindi essere accettata solo previa verifica della disponibilità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di posti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Pr="00BA5157" w:rsidRDefault="00BA5157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6F0E10" w:rsidRPr="006F0E10" w:rsidTr="006F0E1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BA5157" w:rsidP="006F0E10">
                            <w:pPr>
                              <w:spacing w:after="0" w:line="270" w:lineRule="atLeast"/>
                              <w:jc w:val="both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La quota di partecipazione comprende il materiale didattico, l’attestato di partecipazione e il coffee-break </w:t>
                            </w:r>
                          </w:p>
                        </w:tc>
                      </w:tr>
                      <w:tr w:rsidR="006F0E10" w:rsidRPr="006F0E10" w:rsidTr="006F0E10">
                        <w:trPr>
                          <w:trHeight w:val="50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6F0E10" w:rsidP="006F0E10">
                            <w:pPr>
                              <w:spacing w:after="0" w:line="270" w:lineRule="atLeast"/>
                              <w:jc w:val="both"/>
                              <w:rPr>
                                <w:rFonts w:ascii="Trebuchet MS" w:eastAsia="Times New Roman" w:hAnsi="Trebuchet MS" w:cs="Arial"/>
                                <w:color w:val="333333"/>
                                <w:sz w:val="32"/>
                                <w:szCs w:val="32"/>
                                <w:vertAlign w:val="superscript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464138" w:rsidRPr="00464138" w:rsidRDefault="00AE3CC9" w:rsidP="00464138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Sede del corso: </w:t>
                      </w:r>
                      <w:r w:rsidR="00464138" w:rsidRPr="00464138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t>Comune di Palombara Sabina Sala Consiliare</w:t>
                      </w:r>
                      <w:r w:rsidR="00464138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64138" w:rsidRPr="00464138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t>Piazza Vittorio Veneto, 12 Palombara Sabina</w:t>
                      </w:r>
                    </w:p>
                    <w:p w:rsidR="00AE3CC9" w:rsidRPr="00A66FD4" w:rsidRDefault="00AE3CC9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57C39" w:rsidRPr="00A66FD4" w:rsidRDefault="00757C3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Orari del cors</w:t>
                      </w:r>
                      <w:r w:rsidRPr="00552C4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o:</w:t>
                      </w:r>
                      <w:r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9138B"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>09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.00- </w:t>
                      </w:r>
                      <w:r w:rsidR="0089138B">
                        <w:rPr>
                          <w:rFonts w:ascii="Trebuchet MS" w:hAnsi="Trebuchet MS"/>
                          <w:sz w:val="18"/>
                          <w:szCs w:val="18"/>
                        </w:rPr>
                        <w:t>14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 </w:t>
                      </w:r>
                      <w:r w:rsidR="00BE241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-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Coffee break: ore </w:t>
                      </w:r>
                      <w:r w:rsidR="0089138B">
                        <w:rPr>
                          <w:rFonts w:ascii="Trebuchet MS" w:hAnsi="Trebuchet MS"/>
                          <w:sz w:val="18"/>
                          <w:szCs w:val="18"/>
                        </w:rPr>
                        <w:t>11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.00 </w:t>
                      </w:r>
                    </w:p>
                    <w:p w:rsidR="00AE3CC9" w:rsidRPr="00D63830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Responsabile S</w:t>
                      </w:r>
                      <w:r w:rsidR="00AE3CC9"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cientifico: Carlo Alberto Pagliarulo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Tutor del corso: Michela Colombo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tel. 06. 83085334 </w:t>
                      </w:r>
                      <w:r w:rsidR="00022DD7">
                        <w:rPr>
                          <w:rFonts w:ascii="Trebuchet MS" w:hAnsi="Trebuchet MS"/>
                          <w:sz w:val="18"/>
                          <w:szCs w:val="18"/>
                        </w:rPr>
                        <w:t>– 349.8334856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e-mail segreteria@acselweb.it </w:t>
                      </w:r>
                    </w:p>
                    <w:p w:rsidR="00AE3CC9" w:rsidRDefault="00AE3CC9" w:rsidP="00AE3C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sectPr w:rsidR="00AE3CC9" w:rsidSect="0078377E">
      <w:headerReference w:type="default" r:id="rId14"/>
      <w:pgSz w:w="11906" w:h="17338"/>
      <w:pgMar w:top="1276" w:right="1274" w:bottom="0" w:left="1134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2E" w:rsidRDefault="00CA4F2E" w:rsidP="001A2572">
      <w:pPr>
        <w:spacing w:after="0" w:line="240" w:lineRule="auto"/>
      </w:pPr>
      <w:r>
        <w:separator/>
      </w:r>
    </w:p>
  </w:endnote>
  <w:endnote w:type="continuationSeparator" w:id="0">
    <w:p w:rsidR="00CA4F2E" w:rsidRDefault="00CA4F2E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2E" w:rsidRDefault="00CA4F2E" w:rsidP="001A2572">
      <w:pPr>
        <w:spacing w:after="0" w:line="240" w:lineRule="auto"/>
      </w:pPr>
      <w:r>
        <w:separator/>
      </w:r>
    </w:p>
  </w:footnote>
  <w:footnote w:type="continuationSeparator" w:id="0">
    <w:p w:rsidR="00CA4F2E" w:rsidRDefault="00CA4F2E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5ED82158" wp14:editId="24840F0D">
          <wp:simplePos x="0" y="0"/>
          <wp:positionH relativeFrom="column">
            <wp:posOffset>62865</wp:posOffset>
          </wp:positionH>
          <wp:positionV relativeFrom="paragraph">
            <wp:posOffset>172085</wp:posOffset>
          </wp:positionV>
          <wp:extent cx="1352550" cy="428625"/>
          <wp:effectExtent l="0" t="0" r="0" b="9525"/>
          <wp:wrapSquare wrapText="bothSides"/>
          <wp:docPr id="8" name="Immagine 8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4C6E">
      <w:rPr>
        <w:b/>
        <w:bCs/>
        <w:color w:val="333333"/>
        <w:sz w:val="20"/>
        <w:szCs w:val="20"/>
      </w:rPr>
      <w:t xml:space="preserve">     </w:t>
    </w:r>
  </w:p>
  <w:p w:rsidR="001A2572" w:rsidRPr="00973B94" w:rsidRDefault="001A2572" w:rsidP="001A2572">
    <w:pPr>
      <w:spacing w:line="360" w:lineRule="auto"/>
      <w:ind w:left="1650" w:hanging="1650"/>
      <w:rPr>
        <w:rStyle w:val="Enfasigrassetto"/>
        <w:rFonts w:ascii="Trebuchet MS" w:hAnsi="Trebuchet MS"/>
        <w:color w:val="003399"/>
      </w:rPr>
    </w:pPr>
    <w:r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  <w:r w:rsidRPr="00973B94">
      <w:rPr>
        <w:b/>
        <w:bCs/>
        <w:color w:val="000099"/>
        <w:sz w:val="20"/>
        <w:szCs w:val="20"/>
      </w:rPr>
      <w:t xml:space="preserve"> </w:t>
    </w:r>
    <w:r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  <w:p w:rsidR="001A2572" w:rsidRDefault="001A25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C22D1"/>
    <w:multiLevelType w:val="hybridMultilevel"/>
    <w:tmpl w:val="DBEEF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093C8F"/>
    <w:multiLevelType w:val="hybridMultilevel"/>
    <w:tmpl w:val="F6AA6A46"/>
    <w:lvl w:ilvl="0" w:tplc="2C4820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72"/>
    <w:rsid w:val="00014918"/>
    <w:rsid w:val="00016DBE"/>
    <w:rsid w:val="00022DD7"/>
    <w:rsid w:val="001058EC"/>
    <w:rsid w:val="00174ABD"/>
    <w:rsid w:val="001A2572"/>
    <w:rsid w:val="001D7818"/>
    <w:rsid w:val="0022018B"/>
    <w:rsid w:val="002222FF"/>
    <w:rsid w:val="00236892"/>
    <w:rsid w:val="002C587E"/>
    <w:rsid w:val="0035002F"/>
    <w:rsid w:val="003E52C8"/>
    <w:rsid w:val="00411DB8"/>
    <w:rsid w:val="00417C36"/>
    <w:rsid w:val="0043150F"/>
    <w:rsid w:val="00464138"/>
    <w:rsid w:val="00473A36"/>
    <w:rsid w:val="00482BFE"/>
    <w:rsid w:val="004C7CB2"/>
    <w:rsid w:val="00552C4B"/>
    <w:rsid w:val="005753E2"/>
    <w:rsid w:val="005870AA"/>
    <w:rsid w:val="005B11C0"/>
    <w:rsid w:val="005B6E86"/>
    <w:rsid w:val="005E2860"/>
    <w:rsid w:val="005E622C"/>
    <w:rsid w:val="00601596"/>
    <w:rsid w:val="0066097F"/>
    <w:rsid w:val="006F0E10"/>
    <w:rsid w:val="00702469"/>
    <w:rsid w:val="00703632"/>
    <w:rsid w:val="00734FBB"/>
    <w:rsid w:val="00736C50"/>
    <w:rsid w:val="00757C39"/>
    <w:rsid w:val="0078377E"/>
    <w:rsid w:val="007D3DDE"/>
    <w:rsid w:val="007E02CE"/>
    <w:rsid w:val="00826AB9"/>
    <w:rsid w:val="00837CB2"/>
    <w:rsid w:val="0089138B"/>
    <w:rsid w:val="008A0A18"/>
    <w:rsid w:val="00937483"/>
    <w:rsid w:val="00954B66"/>
    <w:rsid w:val="00957C5D"/>
    <w:rsid w:val="009C1106"/>
    <w:rsid w:val="009D6E25"/>
    <w:rsid w:val="00A479B8"/>
    <w:rsid w:val="00A66FD4"/>
    <w:rsid w:val="00AA286A"/>
    <w:rsid w:val="00AD317C"/>
    <w:rsid w:val="00AE3CC9"/>
    <w:rsid w:val="00AF1492"/>
    <w:rsid w:val="00AF4424"/>
    <w:rsid w:val="00B438E6"/>
    <w:rsid w:val="00B45B8F"/>
    <w:rsid w:val="00BA47E0"/>
    <w:rsid w:val="00BA5157"/>
    <w:rsid w:val="00BA6950"/>
    <w:rsid w:val="00BC0B6D"/>
    <w:rsid w:val="00BE241F"/>
    <w:rsid w:val="00BE393D"/>
    <w:rsid w:val="00C213E6"/>
    <w:rsid w:val="00C7311C"/>
    <w:rsid w:val="00C821A4"/>
    <w:rsid w:val="00CA4F2E"/>
    <w:rsid w:val="00CC1D17"/>
    <w:rsid w:val="00D63830"/>
    <w:rsid w:val="00DA21B8"/>
    <w:rsid w:val="00DA7168"/>
    <w:rsid w:val="00DB13A8"/>
    <w:rsid w:val="00DE5085"/>
    <w:rsid w:val="00E257BA"/>
    <w:rsid w:val="00E437CA"/>
    <w:rsid w:val="00EB25C7"/>
    <w:rsid w:val="00ED48F2"/>
    <w:rsid w:val="00F348C6"/>
    <w:rsid w:val="00F913F8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43">
    <w:name w:val="Font Style43"/>
    <w:uiPriority w:val="99"/>
    <w:rsid w:val="007E02CE"/>
    <w:rPr>
      <w:rFonts w:ascii="Calibri" w:hAnsi="Calibri" w:cs="Calibri" w:hint="default"/>
      <w:b/>
      <w:bCs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A0A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43">
    <w:name w:val="Font Style43"/>
    <w:uiPriority w:val="99"/>
    <w:rsid w:val="007E02CE"/>
    <w:rPr>
      <w:rFonts w:ascii="Calibri" w:hAnsi="Calibri" w:cs="Calibri" w:hint="default"/>
      <w:b/>
      <w:bCs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A0A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reteria@acselweb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selweb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@acselweb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selwe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@acselweb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3967-E639-47C0-9C4F-3B2D1ED0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</dc:creator>
  <cp:lastModifiedBy>acsel</cp:lastModifiedBy>
  <cp:revision>6</cp:revision>
  <cp:lastPrinted>2015-09-25T12:54:00Z</cp:lastPrinted>
  <dcterms:created xsi:type="dcterms:W3CDTF">2015-09-22T14:08:00Z</dcterms:created>
  <dcterms:modified xsi:type="dcterms:W3CDTF">2015-09-25T12:54:00Z</dcterms:modified>
</cp:coreProperties>
</file>